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B9E39">
      <w:pPr>
        <w:pStyle w:val="4"/>
        <w:spacing w:before="135" w:line="302" w:lineRule="auto"/>
        <w:ind w:right="269" w:firstLine="7752" w:firstLineChars="3400"/>
        <w:jc w:val="both"/>
        <w:rPr>
          <w:sz w:val="32"/>
          <w:szCs w:val="32"/>
        </w:rPr>
      </w:pPr>
      <w:r>
        <w:rPr>
          <w:spacing w:val="-46"/>
          <w:sz w:val="32"/>
          <w:szCs w:val="32"/>
        </w:rPr>
        <w:t>﹝</w:t>
      </w:r>
      <w:r>
        <w:rPr>
          <w:rFonts w:ascii="Times New Roman" w:hAnsi="Times New Roman" w:eastAsia="Times New Roman" w:cs="Times New Roman"/>
          <w:spacing w:val="-46"/>
          <w:sz w:val="32"/>
          <w:szCs w:val="32"/>
        </w:rPr>
        <w:t>A</w:t>
      </w:r>
      <w:r>
        <w:rPr>
          <w:spacing w:val="-46"/>
          <w:sz w:val="32"/>
          <w:szCs w:val="32"/>
        </w:rPr>
        <w:t>﹞</w:t>
      </w:r>
      <w:r>
        <w:rPr>
          <w:sz w:val="32"/>
          <w:szCs w:val="32"/>
        </w:rPr>
        <w:t xml:space="preserve"> </w:t>
      </w:r>
    </w:p>
    <w:p w14:paraId="19362243">
      <w:pPr>
        <w:pStyle w:val="4"/>
        <w:spacing w:before="135" w:line="302" w:lineRule="auto"/>
        <w:ind w:right="269" w:firstLine="7336" w:firstLineChars="2800"/>
        <w:jc w:val="both"/>
      </w:pPr>
      <w:r>
        <w:rPr>
          <w:spacing w:val="-29"/>
          <w:sz w:val="32"/>
          <w:szCs w:val="32"/>
        </w:rPr>
        <w:t>﹝公开﹞</w:t>
      </w:r>
    </w:p>
    <w:p w14:paraId="02B4BD29">
      <w:pPr>
        <w:spacing w:before="372" w:line="236" w:lineRule="auto"/>
        <w:ind w:left="22"/>
        <w:jc w:val="center"/>
        <w:rPr>
          <w:rFonts w:ascii="方正小标宋_GBK" w:hAnsi="方正小标宋_GBK" w:eastAsia="方正小标宋_GBK" w:cs="方正小标宋_GBK"/>
          <w:sz w:val="83"/>
          <w:szCs w:val="83"/>
        </w:rPr>
      </w:pPr>
      <w:r>
        <w:rPr>
          <w:rFonts w:ascii="方正小标宋_GBK" w:hAnsi="方正小标宋_GBK" w:eastAsia="方正小标宋_GBK" w:cs="方正小标宋_GBK"/>
          <w:color w:val="FF0000"/>
          <w:spacing w:val="142"/>
          <w:sz w:val="83"/>
          <w:szCs w:val="83"/>
        </w:rPr>
        <w:t>宿迁市</w:t>
      </w:r>
      <w:r>
        <w:rPr>
          <w:rFonts w:hint="eastAsia" w:ascii="方正小标宋_GBK" w:hAnsi="方正小标宋_GBK" w:eastAsia="方正小标宋_GBK" w:cs="方正小标宋_GBK"/>
          <w:color w:val="FF0000"/>
          <w:spacing w:val="142"/>
          <w:sz w:val="83"/>
          <w:szCs w:val="83"/>
          <w:lang w:eastAsia="zh-CN"/>
        </w:rPr>
        <w:t>科学技术协会</w:t>
      </w:r>
    </w:p>
    <w:p w14:paraId="6BBE758E">
      <w:pPr>
        <w:spacing w:line="36" w:lineRule="exact"/>
      </w:pPr>
      <w:r>
        <w:drawing>
          <wp:inline distT="0" distB="0" distL="0" distR="0">
            <wp:extent cx="5689600" cy="228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5689600" cy="22860"/>
                    </a:xfrm>
                    <a:prstGeom prst="rect">
                      <a:avLst/>
                    </a:prstGeom>
                  </pic:spPr>
                </pic:pic>
              </a:graphicData>
            </a:graphic>
          </wp:inline>
        </w:drawing>
      </w:r>
    </w:p>
    <w:p w14:paraId="064E4752">
      <w:pPr>
        <w:spacing w:line="313" w:lineRule="auto"/>
        <w:rPr>
          <w:rFonts w:ascii="Arial"/>
          <w:sz w:val="21"/>
        </w:rPr>
      </w:pPr>
    </w:p>
    <w:p w14:paraId="01436364">
      <w:pPr>
        <w:spacing w:line="314" w:lineRule="auto"/>
        <w:rPr>
          <w:rFonts w:ascii="Arial"/>
          <w:sz w:val="21"/>
        </w:rPr>
      </w:pPr>
    </w:p>
    <w:p w14:paraId="374003D7">
      <w:pPr>
        <w:spacing w:before="110" w:line="237" w:lineRule="auto"/>
        <w:ind w:left="26"/>
        <w:rPr>
          <w:rFonts w:hint="eastAsia" w:ascii="方正楷体_GBK" w:hAnsi="方正楷体_GBK" w:eastAsia="方正楷体_GBK" w:cs="方正楷体_GBK"/>
          <w:sz w:val="31"/>
          <w:szCs w:val="31"/>
          <w:lang w:eastAsia="zh-CN"/>
        </w:rPr>
      </w:pPr>
      <w:r>
        <w:rPr>
          <w:rFonts w:hint="eastAsia" w:ascii="楷体_GB2312" w:hAnsi="楷体_GB2312" w:eastAsia="楷体_GB2312" w:cs="楷体_GB2312"/>
          <w:spacing w:val="-3"/>
          <w:sz w:val="32"/>
          <w:szCs w:val="32"/>
          <w:lang w:eastAsia="zh-CN"/>
        </w:rPr>
        <w:t>宿科协案</w:t>
      </w:r>
      <w:r>
        <w:rPr>
          <w:rFonts w:hint="default" w:ascii="Times New Roman" w:hAnsi="Times New Roman" w:eastAsia="仿宋_GB2312" w:cs="Times New Roman"/>
          <w:sz w:val="32"/>
        </w:rPr>
        <w:t>〔202</w:t>
      </w:r>
      <w:r>
        <w:rPr>
          <w:rFonts w:hint="eastAsia" w:ascii="Times New Roman" w:hAnsi="Times New Roman" w:eastAsia="仿宋_GB2312" w:cs="Times New Roman"/>
          <w:sz w:val="32"/>
          <w:lang w:val="en-US" w:eastAsia="zh-CN"/>
        </w:rPr>
        <w:t>5</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8</w:t>
      </w:r>
      <w:r>
        <w:rPr>
          <w:rFonts w:hint="eastAsia" w:ascii="楷体_GB2312" w:hAnsi="楷体_GB2312" w:eastAsia="楷体_GB2312" w:cs="楷体_GB2312"/>
          <w:spacing w:val="-3"/>
          <w:sz w:val="32"/>
          <w:szCs w:val="32"/>
          <w:lang w:eastAsia="zh-CN"/>
        </w:rPr>
        <w:t>号</w:t>
      </w:r>
      <w:r>
        <w:rPr>
          <w:rFonts w:ascii="方正楷体_GBK" w:hAnsi="方正楷体_GBK" w:eastAsia="方正楷体_GBK" w:cs="方正楷体_GBK"/>
          <w:spacing w:val="1"/>
          <w:sz w:val="32"/>
          <w:szCs w:val="32"/>
        </w:rPr>
        <w:t xml:space="preserve">                        </w:t>
      </w:r>
      <w:r>
        <w:rPr>
          <w:rFonts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lang w:val="en-US" w:eastAsia="zh-CN"/>
        </w:rPr>
        <w:t xml:space="preserve">  </w:t>
      </w:r>
      <w:r>
        <w:rPr>
          <w:rFonts w:hint="eastAsia" w:ascii="楷体_GB2312" w:hAnsi="楷体_GB2312" w:eastAsia="楷体_GB2312" w:cs="楷体_GB2312"/>
          <w:spacing w:val="-3"/>
          <w:sz w:val="32"/>
          <w:szCs w:val="32"/>
          <w:lang w:eastAsia="zh-CN"/>
        </w:rPr>
        <w:t>签发人：袁大勇</w:t>
      </w:r>
    </w:p>
    <w:p w14:paraId="3405406D">
      <w:pPr>
        <w:spacing w:line="321" w:lineRule="auto"/>
        <w:rPr>
          <w:rFonts w:ascii="Arial"/>
          <w:sz w:val="21"/>
        </w:rPr>
      </w:pPr>
    </w:p>
    <w:p w14:paraId="16FF1FA1">
      <w:pPr>
        <w:spacing w:line="321" w:lineRule="auto"/>
        <w:rPr>
          <w:rFonts w:ascii="Arial"/>
          <w:sz w:val="21"/>
        </w:rPr>
      </w:pPr>
    </w:p>
    <w:p w14:paraId="2B0FB3DC">
      <w:pPr>
        <w:spacing w:before="167" w:line="209" w:lineRule="auto"/>
        <w:jc w:val="center"/>
        <w:rPr>
          <w:rFonts w:hint="eastAsia" w:ascii="方正小标宋_GBK" w:hAnsi="方正小标宋_GBK" w:eastAsia="方正小标宋_GBK" w:cs="方正小标宋_GBK"/>
          <w:spacing w:val="8"/>
          <w:sz w:val="44"/>
          <w:szCs w:val="44"/>
          <w:lang w:eastAsia="zh-CN"/>
        </w:rPr>
      </w:pPr>
      <w:r>
        <w:rPr>
          <w:rFonts w:ascii="方正小标宋_GBK" w:hAnsi="方正小标宋_GBK" w:eastAsia="方正小标宋_GBK" w:cs="方正小标宋_GBK"/>
          <w:spacing w:val="8"/>
          <w:sz w:val="44"/>
          <w:szCs w:val="44"/>
        </w:rPr>
        <w:t>关于市政协六届</w:t>
      </w:r>
      <w:r>
        <w:rPr>
          <w:rFonts w:hint="eastAsia" w:ascii="方正小标宋_GBK" w:hAnsi="方正小标宋_GBK" w:eastAsia="方正小标宋_GBK" w:cs="方正小标宋_GBK"/>
          <w:spacing w:val="8"/>
          <w:sz w:val="44"/>
          <w:szCs w:val="44"/>
          <w:lang w:eastAsia="zh-CN"/>
        </w:rPr>
        <w:t>四</w:t>
      </w:r>
      <w:r>
        <w:rPr>
          <w:rFonts w:ascii="方正小标宋_GBK" w:hAnsi="方正小标宋_GBK" w:eastAsia="方正小标宋_GBK" w:cs="方正小标宋_GBK"/>
          <w:spacing w:val="8"/>
          <w:sz w:val="44"/>
          <w:szCs w:val="44"/>
        </w:rPr>
        <w:t>次会议第</w:t>
      </w:r>
      <w:r>
        <w:rPr>
          <w:rFonts w:hint="eastAsia" w:ascii="方正小标宋_GBK" w:hAnsi="方正小标宋_GBK" w:eastAsia="方正小标宋_GBK" w:cs="方正小标宋_GBK"/>
          <w:spacing w:val="8"/>
          <w:sz w:val="44"/>
          <w:szCs w:val="44"/>
          <w:lang w:val="en-US" w:eastAsia="zh-CN"/>
        </w:rPr>
        <w:t>261</w:t>
      </w:r>
      <w:r>
        <w:rPr>
          <w:rFonts w:ascii="方正小标宋_GBK" w:hAnsi="方正小标宋_GBK" w:eastAsia="方正小标宋_GBK" w:cs="方正小标宋_GBK"/>
          <w:spacing w:val="8"/>
          <w:sz w:val="44"/>
          <w:szCs w:val="44"/>
        </w:rPr>
        <w:t>号提案的</w:t>
      </w:r>
      <w:r>
        <w:rPr>
          <w:rFonts w:hint="eastAsia" w:ascii="方正小标宋_GBK" w:hAnsi="方正小标宋_GBK" w:eastAsia="方正小标宋_GBK" w:cs="方正小标宋_GBK"/>
          <w:spacing w:val="8"/>
          <w:sz w:val="44"/>
          <w:szCs w:val="44"/>
          <w:lang w:eastAsia="zh-CN"/>
        </w:rPr>
        <w:t>答复</w:t>
      </w:r>
    </w:p>
    <w:p w14:paraId="29E577E8">
      <w:pPr>
        <w:spacing w:before="167" w:line="209" w:lineRule="auto"/>
        <w:jc w:val="center"/>
        <w:rPr>
          <w:rFonts w:hint="eastAsia" w:ascii="方正小标宋_GBK" w:hAnsi="方正小标宋_GBK" w:eastAsia="方正小标宋_GBK" w:cs="方正小标宋_GBK"/>
          <w:spacing w:val="8"/>
          <w:sz w:val="44"/>
          <w:szCs w:val="44"/>
          <w:lang w:eastAsia="zh-CN"/>
        </w:rPr>
      </w:pPr>
    </w:p>
    <w:p w14:paraId="2657F875">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both"/>
        <w:textAlignment w:val="baseline"/>
        <w:rPr>
          <w:rFonts w:hint="default" w:ascii="Times New Roman" w:hAnsi="Times New Roman" w:cs="Times New Roman"/>
          <w:sz w:val="32"/>
          <w:szCs w:val="32"/>
        </w:rPr>
      </w:pPr>
      <w:r>
        <w:rPr>
          <w:rFonts w:hint="eastAsia" w:ascii="Times New Roman" w:hAnsi="Times New Roman" w:cs="Times New Roman"/>
          <w:spacing w:val="1"/>
          <w:sz w:val="32"/>
          <w:szCs w:val="32"/>
          <w:lang w:val="en-US" w:eastAsia="zh-CN"/>
        </w:rPr>
        <w:t>高鹏委员</w:t>
      </w:r>
      <w:r>
        <w:rPr>
          <w:rFonts w:hint="default" w:ascii="Times New Roman" w:hAnsi="Times New Roman" w:cs="Times New Roman"/>
          <w:spacing w:val="1"/>
          <w:sz w:val="32"/>
          <w:szCs w:val="32"/>
        </w:rPr>
        <w:t>：</w:t>
      </w:r>
    </w:p>
    <w:p w14:paraId="47832BD1">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eastAsia" w:ascii="Times New Roman" w:hAnsi="Times New Roman" w:cs="Times New Roman"/>
          <w:spacing w:val="1"/>
          <w:sz w:val="32"/>
          <w:szCs w:val="32"/>
          <w:lang w:val="en-US" w:eastAsia="zh-CN"/>
        </w:rPr>
      </w:pPr>
      <w:r>
        <w:rPr>
          <w:rFonts w:hint="eastAsia" w:ascii="Times New Roman" w:hAnsi="Times New Roman" w:cs="Times New Roman"/>
          <w:spacing w:val="1"/>
          <w:sz w:val="32"/>
          <w:szCs w:val="32"/>
          <w:lang w:val="en-US" w:eastAsia="zh-CN"/>
        </w:rPr>
        <w:t>您提出的《关于深化我市农村科普教育的建议》收悉，现将办理情况和办理结果答复如下：</w:t>
      </w:r>
    </w:p>
    <w:p w14:paraId="18CA2446">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eastAsia" w:ascii="Times New Roman" w:hAnsi="Times New Roman" w:cs="Times New Roman"/>
          <w:spacing w:val="1"/>
          <w:sz w:val="32"/>
          <w:szCs w:val="32"/>
          <w:lang w:val="en-US" w:eastAsia="zh-CN"/>
        </w:rPr>
      </w:pPr>
      <w:r>
        <w:rPr>
          <w:rFonts w:hint="eastAsia" w:ascii="Times New Roman" w:hAnsi="Times New Roman" w:cs="Times New Roman"/>
          <w:spacing w:val="1"/>
          <w:sz w:val="32"/>
          <w:szCs w:val="32"/>
          <w:lang w:val="en-US" w:eastAsia="zh-CN"/>
        </w:rPr>
        <w:t>根据《宿迁市全民科学素质行动规划（2021-2035年》要求，农民是科普重点聚焦的五大重点人群之一，市科协联合市农业农村局大力实施农民科学素质提升行动和乡村振兴科技支撑行动，2021年以来创建乡村振兴“科学工作室”20余家，以科学工作室为阵地，打造了一批具有乡土特色的科普阵地。下一步市科协将结合委员的相关建议，持续抓实抓细农民科学素质提升工程。</w:t>
      </w:r>
    </w:p>
    <w:p w14:paraId="117A6046">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eastAsia" w:ascii="Times New Roman" w:hAnsi="Times New Roman" w:cs="Times New Roman"/>
          <w:spacing w:val="1"/>
          <w:sz w:val="32"/>
          <w:szCs w:val="32"/>
          <w:lang w:val="en-US" w:eastAsia="zh-CN"/>
        </w:rPr>
      </w:pPr>
      <w:r>
        <w:rPr>
          <w:rFonts w:hint="eastAsia" w:ascii="Times New Roman" w:hAnsi="Times New Roman" w:cs="Times New Roman"/>
          <w:spacing w:val="1"/>
          <w:sz w:val="32"/>
          <w:szCs w:val="32"/>
          <w:lang w:val="en-US" w:eastAsia="zh-CN"/>
        </w:rPr>
        <w:t>针对其中的建议，</w:t>
      </w:r>
      <w:r>
        <w:rPr>
          <w:rFonts w:hint="default" w:ascii="Times New Roman" w:hAnsi="Times New Roman" w:cs="Times New Roman"/>
          <w:spacing w:val="1"/>
          <w:sz w:val="32"/>
          <w:szCs w:val="32"/>
          <w:lang w:val="en-US" w:eastAsia="zh-CN"/>
        </w:rPr>
        <w:t>我们采纳了</w:t>
      </w:r>
      <w:r>
        <w:rPr>
          <w:rFonts w:hint="eastAsia" w:ascii="Times New Roman" w:hAnsi="Times New Roman" w:cs="Times New Roman"/>
          <w:spacing w:val="1"/>
          <w:sz w:val="32"/>
          <w:szCs w:val="32"/>
          <w:lang w:val="en-US" w:eastAsia="zh-CN"/>
        </w:rPr>
        <w:t>3</w:t>
      </w:r>
      <w:r>
        <w:rPr>
          <w:rFonts w:hint="default" w:ascii="Times New Roman" w:hAnsi="Times New Roman" w:cs="Times New Roman"/>
          <w:spacing w:val="1"/>
          <w:sz w:val="32"/>
          <w:szCs w:val="32"/>
          <w:lang w:val="en-US" w:eastAsia="zh-CN"/>
        </w:rPr>
        <w:t>条、落实了</w:t>
      </w:r>
      <w:r>
        <w:rPr>
          <w:rFonts w:hint="eastAsia" w:ascii="Times New Roman" w:hAnsi="Times New Roman" w:cs="Times New Roman"/>
          <w:spacing w:val="1"/>
          <w:sz w:val="32"/>
          <w:szCs w:val="32"/>
          <w:lang w:val="en-US" w:eastAsia="zh-CN"/>
        </w:rPr>
        <w:t>3</w:t>
      </w:r>
      <w:r>
        <w:rPr>
          <w:rFonts w:hint="default" w:ascii="Times New Roman" w:hAnsi="Times New Roman" w:cs="Times New Roman"/>
          <w:spacing w:val="1"/>
          <w:sz w:val="32"/>
          <w:szCs w:val="32"/>
          <w:lang w:val="en-US" w:eastAsia="zh-CN"/>
        </w:rPr>
        <w:t>条，具体情况</w:t>
      </w:r>
      <w:r>
        <w:rPr>
          <w:rFonts w:hint="eastAsia" w:ascii="Times New Roman" w:hAnsi="Times New Roman" w:cs="Times New Roman"/>
          <w:spacing w:val="1"/>
          <w:sz w:val="32"/>
          <w:szCs w:val="32"/>
          <w:lang w:val="en-US" w:eastAsia="zh-CN"/>
        </w:rPr>
        <w:t>如</w:t>
      </w:r>
      <w:r>
        <w:rPr>
          <w:rFonts w:hint="default" w:ascii="Times New Roman" w:hAnsi="Times New Roman" w:cs="Times New Roman"/>
          <w:spacing w:val="1"/>
          <w:sz w:val="32"/>
          <w:szCs w:val="32"/>
          <w:lang w:val="en-US" w:eastAsia="zh-CN"/>
        </w:rPr>
        <w:t>下：</w:t>
      </w:r>
    </w:p>
    <w:p w14:paraId="3311BAB1">
      <w:pPr>
        <w:pStyle w:val="4"/>
        <w:keepNext w:val="0"/>
        <w:keepLines w:val="0"/>
        <w:pageBreakBefore w:val="0"/>
        <w:widowControl/>
        <w:kinsoku w:val="0"/>
        <w:wordWrap/>
        <w:overflowPunct/>
        <w:topLinePunct w:val="0"/>
        <w:autoSpaceDE w:val="0"/>
        <w:autoSpaceDN w:val="0"/>
        <w:bidi w:val="0"/>
        <w:adjustRightInd w:val="0"/>
        <w:snapToGrid w:val="0"/>
        <w:spacing w:line="560" w:lineRule="exact"/>
        <w:ind w:right="0" w:firstLine="644" w:firstLineChars="200"/>
        <w:jc w:val="both"/>
        <w:textAlignment w:val="baseline"/>
        <w:rPr>
          <w:rFonts w:hint="eastAsia" w:ascii="Times New Roman" w:hAnsi="Times New Roman" w:cs="Times New Roman"/>
          <w:spacing w:val="1"/>
          <w:sz w:val="32"/>
          <w:szCs w:val="32"/>
          <w:lang w:val="en-US" w:eastAsia="zh-CN"/>
        </w:rPr>
      </w:pPr>
      <w:r>
        <w:rPr>
          <w:rFonts w:hint="eastAsia" w:ascii="Times New Roman" w:hAnsi="Times New Roman" w:cs="Times New Roman"/>
          <w:spacing w:val="1"/>
          <w:sz w:val="32"/>
          <w:szCs w:val="32"/>
          <w:lang w:val="en-US" w:eastAsia="zh-CN"/>
        </w:rPr>
        <w:t>1.关于丰富贴近农村居民需求的科普内容的建议。根据全民科学素质提升工作的相关工作要求，市科协发挥科普专家智库优势，每年都根据基层群众的需求开展“订单式”送科普进基层活动，如2023年围绕农民致富能力提升，市科协邀请省农科院专家张培通、罗佳等教授走进宿豫区芦蒿种植协会做技术培训，帮助种植户解决蔬菜病虫害、土地盐碱化等难题，受到了基层群众的欢迎。每年全国科普月期间，面向农村中小学，市科协常态化开展科普大篷车金农村校园巡展活动，鼓励有条件的农村中小学建设科学工作室，截止2025年我们累计创建乡村振兴科学工作室21个。同时在全市青少年科技活动中，给予农村小学参赛名额政策倾斜，在全国科技活动周、科普宣传月期间，向学校赠送科学实验器材和科普书籍，进一步丰富农村中小学科普学习内容。</w:t>
      </w:r>
    </w:p>
    <w:p w14:paraId="03D67BDC">
      <w:pPr>
        <w:pStyle w:val="4"/>
        <w:keepNext w:val="0"/>
        <w:keepLines w:val="0"/>
        <w:pageBreakBefore w:val="0"/>
        <w:widowControl/>
        <w:kinsoku w:val="0"/>
        <w:wordWrap/>
        <w:overflowPunct/>
        <w:topLinePunct w:val="0"/>
        <w:autoSpaceDE w:val="0"/>
        <w:autoSpaceDN w:val="0"/>
        <w:bidi w:val="0"/>
        <w:adjustRightInd w:val="0"/>
        <w:snapToGrid w:val="0"/>
        <w:spacing w:line="560" w:lineRule="exact"/>
        <w:ind w:right="0" w:firstLine="644" w:firstLineChars="200"/>
        <w:jc w:val="both"/>
        <w:textAlignment w:val="baseline"/>
        <w:rPr>
          <w:rFonts w:hint="eastAsia" w:ascii="Times New Roman" w:hAnsi="Times New Roman" w:cs="Times New Roman"/>
          <w:spacing w:val="1"/>
          <w:sz w:val="32"/>
          <w:szCs w:val="32"/>
          <w:lang w:val="en-US" w:eastAsia="zh-CN"/>
        </w:rPr>
      </w:pPr>
      <w:r>
        <w:rPr>
          <w:rFonts w:hint="eastAsia" w:ascii="Times New Roman" w:hAnsi="Times New Roman" w:cs="Times New Roman"/>
          <w:spacing w:val="1"/>
          <w:sz w:val="32"/>
          <w:szCs w:val="32"/>
          <w:lang w:val="en-US" w:eastAsia="zh-CN"/>
        </w:rPr>
        <w:t>2.关于加强建设品牌性农村科普作品和栏目的建议。市科协充分利用短视频、微信公众号等新媒体平台，围绕科学健康生活、食品安全、应急避险等与农民群众生产生活息息相关的内容，定向、精准地进行科普信息推送，切实提升科普宣传工作效果，稳步提升居民应用科学知识解决实际问题能力。如宿豫区“宿豫科普”抖音号，抖音号粉丝量常年保持140余万并缓慢增加的态势，目前累计点赞量超2000万，科普视频送达率超2.4亿人次，其中单个视频点赞量最高的930.4万，单个视频转发量最高的达23.7万次，全省科普类官媒粉丝量第一名，全国科普类官媒粉丝量第三名。此创新工作获得《新华日报》刊载、并收录于国家级期刊《新时代科技创新管理与发展探索》。</w:t>
      </w:r>
    </w:p>
    <w:p w14:paraId="74722911">
      <w:pPr>
        <w:pStyle w:val="4"/>
        <w:keepNext w:val="0"/>
        <w:keepLines w:val="0"/>
        <w:pageBreakBefore w:val="0"/>
        <w:widowControl/>
        <w:kinsoku w:val="0"/>
        <w:wordWrap/>
        <w:overflowPunct/>
        <w:topLinePunct w:val="0"/>
        <w:autoSpaceDE w:val="0"/>
        <w:autoSpaceDN w:val="0"/>
        <w:bidi w:val="0"/>
        <w:adjustRightInd w:val="0"/>
        <w:snapToGrid w:val="0"/>
        <w:spacing w:line="560" w:lineRule="exact"/>
        <w:ind w:right="0" w:firstLine="644" w:firstLineChars="200"/>
        <w:jc w:val="both"/>
        <w:textAlignment w:val="baseline"/>
        <w:rPr>
          <w:rFonts w:hint="eastAsia" w:ascii="Times New Roman" w:hAnsi="Times New Roman" w:cs="Times New Roman"/>
          <w:spacing w:val="1"/>
          <w:sz w:val="32"/>
          <w:szCs w:val="32"/>
          <w:lang w:val="en-US" w:eastAsia="zh-CN"/>
        </w:rPr>
      </w:pPr>
      <w:r>
        <w:rPr>
          <w:rFonts w:hint="eastAsia" w:ascii="Times New Roman" w:hAnsi="Times New Roman" w:cs="Times New Roman"/>
          <w:spacing w:val="1"/>
          <w:sz w:val="32"/>
          <w:szCs w:val="32"/>
          <w:lang w:val="en-US" w:eastAsia="zh-CN"/>
        </w:rPr>
        <w:t>3.关于农村科普专业人才队伍建设的建议。宿迁市科普专家服务团聘请工作开展以来，开展科技服务土专家与科技协、合作社、家庭农场结对共建活动30余次，组织科普志愿者协会、科普场馆协会开展可行性调研11次，聘请农技专家10人，下一步市科协将进一步加大对“义务农技推广员”、“乡村科普达人”聘请力度，让更多的乡村科普专家走向田间地头。</w:t>
      </w:r>
    </w:p>
    <w:p w14:paraId="54A59260">
      <w:pPr>
        <w:pStyle w:val="4"/>
        <w:keepNext w:val="0"/>
        <w:keepLines w:val="0"/>
        <w:pageBreakBefore w:val="0"/>
        <w:widowControl/>
        <w:kinsoku w:val="0"/>
        <w:wordWrap/>
        <w:overflowPunct/>
        <w:topLinePunct w:val="0"/>
        <w:autoSpaceDE w:val="0"/>
        <w:autoSpaceDN w:val="0"/>
        <w:bidi w:val="0"/>
        <w:adjustRightInd w:val="0"/>
        <w:snapToGrid w:val="0"/>
        <w:spacing w:line="560" w:lineRule="exact"/>
        <w:ind w:right="0" w:firstLine="644" w:firstLineChars="200"/>
        <w:jc w:val="both"/>
        <w:textAlignment w:val="baseline"/>
        <w:rPr>
          <w:rFonts w:hint="eastAsia" w:ascii="Times New Roman" w:hAnsi="Times New Roman" w:cs="Times New Roman"/>
          <w:spacing w:val="1"/>
          <w:sz w:val="32"/>
          <w:szCs w:val="32"/>
          <w:lang w:val="en-US" w:eastAsia="zh-CN"/>
        </w:rPr>
      </w:pPr>
    </w:p>
    <w:p w14:paraId="31A60CF9">
      <w:pPr>
        <w:pStyle w:val="4"/>
        <w:keepNext w:val="0"/>
        <w:keepLines w:val="0"/>
        <w:pageBreakBefore w:val="0"/>
        <w:widowControl/>
        <w:kinsoku w:val="0"/>
        <w:wordWrap/>
        <w:overflowPunct/>
        <w:topLinePunct w:val="0"/>
        <w:autoSpaceDE w:val="0"/>
        <w:autoSpaceDN w:val="0"/>
        <w:bidi w:val="0"/>
        <w:adjustRightInd w:val="0"/>
        <w:snapToGrid w:val="0"/>
        <w:spacing w:line="560" w:lineRule="exact"/>
        <w:ind w:right="0" w:firstLine="644" w:firstLineChars="200"/>
        <w:jc w:val="both"/>
        <w:textAlignment w:val="baseline"/>
        <w:rPr>
          <w:rFonts w:hint="eastAsia" w:ascii="Times New Roman" w:hAnsi="Times New Roman" w:cs="Times New Roman"/>
          <w:spacing w:val="1"/>
          <w:sz w:val="32"/>
          <w:szCs w:val="32"/>
          <w:lang w:val="en-US" w:eastAsia="zh-CN"/>
        </w:rPr>
      </w:pPr>
    </w:p>
    <w:p w14:paraId="6A5C4A64">
      <w:pPr>
        <w:pStyle w:val="4"/>
        <w:spacing w:before="113" w:line="299" w:lineRule="auto"/>
        <w:ind w:left="5443" w:right="1287" w:firstLine="131"/>
        <w:rPr>
          <w:rFonts w:hint="default" w:ascii="Times New Roman" w:hAnsi="Times New Roman" w:cs="Times New Roman"/>
        </w:rPr>
      </w:pPr>
      <w:r>
        <w:rPr>
          <w:rFonts w:hint="default" w:ascii="Times New Roman" w:hAnsi="Times New Roman" w:cs="Times New Roman"/>
          <w:spacing w:val="1"/>
          <w:sz w:val="32"/>
          <w:szCs w:val="32"/>
          <w:lang w:val="en-US" w:eastAsia="zh-CN"/>
        </w:rPr>
        <w:t>（单位印章） 202</w:t>
      </w:r>
      <w:r>
        <w:rPr>
          <w:rFonts w:hint="eastAsia" w:ascii="Times New Roman" w:hAnsi="Times New Roman" w:cs="Times New Roman"/>
          <w:spacing w:val="1"/>
          <w:sz w:val="32"/>
          <w:szCs w:val="32"/>
          <w:lang w:val="en-US" w:eastAsia="zh-CN"/>
        </w:rPr>
        <w:t>5</w:t>
      </w:r>
      <w:r>
        <w:rPr>
          <w:rFonts w:hint="default" w:ascii="Times New Roman" w:hAnsi="Times New Roman" w:cs="Times New Roman"/>
          <w:spacing w:val="1"/>
          <w:sz w:val="32"/>
          <w:szCs w:val="32"/>
          <w:lang w:val="en-US" w:eastAsia="zh-CN"/>
        </w:rPr>
        <w:t>年</w:t>
      </w:r>
      <w:r>
        <w:rPr>
          <w:rFonts w:hint="eastAsia" w:ascii="Times New Roman" w:hAnsi="Times New Roman" w:cs="Times New Roman"/>
          <w:spacing w:val="1"/>
          <w:sz w:val="32"/>
          <w:szCs w:val="32"/>
          <w:lang w:val="en-US" w:eastAsia="zh-CN"/>
        </w:rPr>
        <w:t>6</w:t>
      </w:r>
      <w:r>
        <w:rPr>
          <w:rFonts w:hint="default" w:ascii="Times New Roman" w:hAnsi="Times New Roman" w:cs="Times New Roman"/>
          <w:spacing w:val="1"/>
          <w:sz w:val="32"/>
          <w:szCs w:val="32"/>
          <w:lang w:val="en-US" w:eastAsia="zh-CN"/>
        </w:rPr>
        <w:t>月</w:t>
      </w:r>
      <w:r>
        <w:rPr>
          <w:rFonts w:hint="eastAsia" w:ascii="Times New Roman" w:hAnsi="Times New Roman" w:cs="Times New Roman"/>
          <w:spacing w:val="1"/>
          <w:sz w:val="32"/>
          <w:szCs w:val="32"/>
          <w:lang w:val="en-US" w:eastAsia="zh-CN"/>
        </w:rPr>
        <w:t>25</w:t>
      </w:r>
      <w:bookmarkStart w:id="0" w:name="_GoBack"/>
      <w:bookmarkEnd w:id="0"/>
      <w:r>
        <w:rPr>
          <w:rFonts w:hint="default" w:ascii="Times New Roman" w:hAnsi="Times New Roman" w:cs="Times New Roman"/>
          <w:spacing w:val="1"/>
          <w:sz w:val="32"/>
          <w:szCs w:val="32"/>
          <w:lang w:val="en-US" w:eastAsia="zh-CN"/>
        </w:rPr>
        <w:t>日</w:t>
      </w:r>
    </w:p>
    <w:p w14:paraId="6DE1CAC8">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Times New Roman" w:hAnsi="Times New Roman" w:cs="Times New Roman"/>
          <w:spacing w:val="3"/>
          <w:sz w:val="32"/>
          <w:szCs w:val="32"/>
          <w:lang w:eastAsia="zh-CN"/>
        </w:rPr>
      </w:pPr>
    </w:p>
    <w:p w14:paraId="05EB8FD7">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default" w:ascii="Times New Roman" w:hAnsi="Times New Roman" w:cs="Times New Roman"/>
          <w:spacing w:val="3"/>
          <w:sz w:val="32"/>
          <w:szCs w:val="32"/>
        </w:rPr>
      </w:pPr>
      <w:r>
        <w:rPr>
          <w:rFonts w:hint="eastAsia" w:ascii="Times New Roman" w:hAnsi="Times New Roman" w:cs="Times New Roman"/>
          <w:spacing w:val="3"/>
          <w:sz w:val="32"/>
          <w:szCs w:val="32"/>
          <w:lang w:eastAsia="zh-CN"/>
        </w:rPr>
        <w:t>联系人：何晓亮</w:t>
      </w:r>
    </w:p>
    <w:p w14:paraId="341A0C7C">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hint="default" w:ascii="Times New Roman" w:hAnsi="Times New Roman" w:eastAsia="方正仿宋_GBK" w:cs="Times New Roman"/>
          <w:spacing w:val="3"/>
          <w:sz w:val="32"/>
          <w:szCs w:val="32"/>
          <w:lang w:val="en-US" w:eastAsia="zh-CN"/>
        </w:rPr>
      </w:pPr>
      <w:r>
        <w:rPr>
          <w:rFonts w:hint="default" w:ascii="Times New Roman" w:hAnsi="Times New Roman" w:cs="Times New Roman"/>
          <w:spacing w:val="3"/>
          <w:sz w:val="32"/>
          <w:szCs w:val="32"/>
        </w:rPr>
        <w:t>联系电话：</w:t>
      </w:r>
      <w:r>
        <w:rPr>
          <w:rFonts w:hint="eastAsia" w:ascii="Times New Roman" w:hAnsi="Times New Roman" w:cs="Times New Roman"/>
          <w:spacing w:val="3"/>
          <w:sz w:val="32"/>
          <w:szCs w:val="32"/>
          <w:lang w:val="en-US" w:eastAsia="zh-CN"/>
        </w:rPr>
        <w:t>84358189</w:t>
      </w:r>
    </w:p>
    <w:p w14:paraId="727F5DDB">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both"/>
        <w:textAlignment w:val="baseline"/>
        <w:rPr>
          <w:rFonts w:ascii="方正楷体_GBK" w:hAnsi="方正楷体_GBK" w:eastAsia="方正楷体_GBK" w:cs="方正楷体_GBK"/>
          <w:sz w:val="24"/>
          <w:szCs w:val="24"/>
        </w:rPr>
      </w:pPr>
      <w:r>
        <w:rPr>
          <w:rFonts w:hint="default" w:ascii="Times New Roman" w:hAnsi="Times New Roman" w:cs="Times New Roman"/>
          <w:spacing w:val="3"/>
          <w:sz w:val="32"/>
          <w:szCs w:val="32"/>
        </w:rPr>
        <w:t>抄</w:t>
      </w:r>
      <w:r>
        <w:rPr>
          <w:rFonts w:hint="eastAsia" w:ascii="Times New Roman" w:hAnsi="Times New Roman" w:cs="Times New Roman"/>
          <w:spacing w:val="3"/>
          <w:sz w:val="32"/>
          <w:szCs w:val="32"/>
          <w:lang w:val="en-US" w:eastAsia="zh-CN"/>
        </w:rPr>
        <w:t xml:space="preserve">       </w:t>
      </w:r>
      <w:r>
        <w:rPr>
          <w:rFonts w:hint="default" w:ascii="Times New Roman" w:hAnsi="Times New Roman" w:cs="Times New Roman"/>
          <w:spacing w:val="3"/>
          <w:sz w:val="32"/>
          <w:szCs w:val="32"/>
        </w:rPr>
        <w:t>送：市政府办公室  市政协提案法制委</w:t>
      </w:r>
    </w:p>
    <w:sectPr>
      <w:footerReference r:id="rId5" w:type="default"/>
      <w:pgSz w:w="11906" w:h="16839"/>
      <w:pgMar w:top="1429" w:right="1406" w:bottom="1128" w:left="1548" w:header="0" w:footer="8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A771">
    <w:pPr>
      <w:spacing w:line="181" w:lineRule="auto"/>
      <w:ind w:firstLine="4200" w:firstLineChars="150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D184D">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AD184D">
                    <w:pPr>
                      <w:pStyle w:val="5"/>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M0MmVjZTFmZDU4YTViMDgxNzg5ZTVjMDc2MDE4YTMifQ=="/>
  </w:docVars>
  <w:rsids>
    <w:rsidRoot w:val="00000000"/>
    <w:rsid w:val="01CF4586"/>
    <w:rsid w:val="01DC43BA"/>
    <w:rsid w:val="03B00E65"/>
    <w:rsid w:val="05F967DB"/>
    <w:rsid w:val="0B243FD8"/>
    <w:rsid w:val="0B534F80"/>
    <w:rsid w:val="108E4AAC"/>
    <w:rsid w:val="10A55CAC"/>
    <w:rsid w:val="10C10FF2"/>
    <w:rsid w:val="111B18AA"/>
    <w:rsid w:val="112E061C"/>
    <w:rsid w:val="13383132"/>
    <w:rsid w:val="155228A7"/>
    <w:rsid w:val="159E5A1C"/>
    <w:rsid w:val="160903A7"/>
    <w:rsid w:val="164D29ED"/>
    <w:rsid w:val="17420D49"/>
    <w:rsid w:val="17626C76"/>
    <w:rsid w:val="18171BAF"/>
    <w:rsid w:val="18E66D77"/>
    <w:rsid w:val="1B5C34B5"/>
    <w:rsid w:val="1F953171"/>
    <w:rsid w:val="215E2374"/>
    <w:rsid w:val="21BC6F83"/>
    <w:rsid w:val="23655B28"/>
    <w:rsid w:val="23BC770E"/>
    <w:rsid w:val="24F13CAD"/>
    <w:rsid w:val="26AE78CB"/>
    <w:rsid w:val="26D653EC"/>
    <w:rsid w:val="27D03788"/>
    <w:rsid w:val="2C4A3E4F"/>
    <w:rsid w:val="2D2105E2"/>
    <w:rsid w:val="2DC92033"/>
    <w:rsid w:val="2F067A90"/>
    <w:rsid w:val="2F4866CE"/>
    <w:rsid w:val="2F7C680C"/>
    <w:rsid w:val="30205A24"/>
    <w:rsid w:val="32646CC1"/>
    <w:rsid w:val="33BB66D0"/>
    <w:rsid w:val="34910211"/>
    <w:rsid w:val="35CC72DE"/>
    <w:rsid w:val="396E2C21"/>
    <w:rsid w:val="396E793D"/>
    <w:rsid w:val="3B0E18C4"/>
    <w:rsid w:val="3F0365C7"/>
    <w:rsid w:val="40B437EF"/>
    <w:rsid w:val="42C84B4E"/>
    <w:rsid w:val="436A206E"/>
    <w:rsid w:val="43B40515"/>
    <w:rsid w:val="45D17533"/>
    <w:rsid w:val="4B485785"/>
    <w:rsid w:val="4B685AB5"/>
    <w:rsid w:val="4BA214DC"/>
    <w:rsid w:val="4CE24720"/>
    <w:rsid w:val="4E88068A"/>
    <w:rsid w:val="52AB4B20"/>
    <w:rsid w:val="5341106F"/>
    <w:rsid w:val="55AD23C0"/>
    <w:rsid w:val="5898359F"/>
    <w:rsid w:val="59673F5A"/>
    <w:rsid w:val="5C9E3B0B"/>
    <w:rsid w:val="5FEB3556"/>
    <w:rsid w:val="641114D8"/>
    <w:rsid w:val="67AA0D17"/>
    <w:rsid w:val="68A54B82"/>
    <w:rsid w:val="6A7E25F5"/>
    <w:rsid w:val="6AD15A42"/>
    <w:rsid w:val="709309C2"/>
    <w:rsid w:val="70AE516B"/>
    <w:rsid w:val="70CD7759"/>
    <w:rsid w:val="71FB335C"/>
    <w:rsid w:val="723C4122"/>
    <w:rsid w:val="7392789F"/>
    <w:rsid w:val="73DB10C1"/>
    <w:rsid w:val="75232716"/>
    <w:rsid w:val="789A7045"/>
    <w:rsid w:val="78B85B32"/>
    <w:rsid w:val="78CC577E"/>
    <w:rsid w:val="794A759D"/>
    <w:rsid w:val="794F4093"/>
    <w:rsid w:val="7B815D95"/>
    <w:rsid w:val="7D0C6BEC"/>
    <w:rsid w:val="7D804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left="640" w:leftChars="200"/>
      <w:outlineLvl w:val="0"/>
    </w:pPr>
    <w:rPr>
      <w:rFonts w:ascii="Arial" w:hAnsi="Arial" w:eastAsia="仿宋_GB2312"/>
      <w:b/>
      <w:sz w:val="32"/>
    </w:rPr>
  </w:style>
  <w:style w:type="paragraph" w:styleId="3">
    <w:name w:val="index 6"/>
    <w:basedOn w:val="1"/>
    <w:next w:val="1"/>
    <w:qFormat/>
    <w:uiPriority w:val="0"/>
    <w:pPr>
      <w:ind w:left="1000" w:leftChars="1000"/>
    </w:pPr>
  </w:style>
  <w:style w:type="paragraph" w:styleId="4">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TextIndent"/>
    <w:basedOn w:val="1"/>
    <w:qFormat/>
    <w:uiPriority w:val="0"/>
    <w:pPr>
      <w:spacing w:after="120"/>
      <w:ind w:left="200" w:left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方正仿宋_GBK" w:hAnsi="方正仿宋_GBK" w:eastAsia="方正仿宋_GBK" w:cs="方正仿宋_GBK"/>
      <w:sz w:val="28"/>
      <w:szCs w:val="28"/>
      <w:lang w:val="en-US" w:eastAsia="en-US" w:bidi="ar-SA"/>
    </w:rPr>
  </w:style>
  <w:style w:type="paragraph" w:customStyle="1" w:styleId="12">
    <w:name w:val="图"/>
    <w:next w:val="3"/>
    <w:qFormat/>
    <w:uiPriority w:val="0"/>
    <w:pPr>
      <w:widowControl w:val="0"/>
      <w:adjustRightInd w:val="0"/>
      <w:snapToGrid w:val="0"/>
      <w:spacing w:line="560" w:lineRule="exact"/>
    </w:pPr>
    <w:rPr>
      <w:rFonts w:ascii="仿宋_GB2312" w:hAnsi="Times New Roman" w:eastAsia="仿宋_GB2312" w:cs="Times New Roman"/>
      <w:color w:val="000000"/>
      <w:kern w:val="30"/>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1106</Words>
  <Characters>1161</Characters>
  <TotalTime>2</TotalTime>
  <ScaleCrop>false</ScaleCrop>
  <LinksUpToDate>false</LinksUpToDate>
  <CharactersWithSpaces>1211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2024-04-11T16:41:00Z</dcterms:created>
  <dc:creator>wxz</dc:creator>
  <cp:lastModifiedBy>Enrique</cp:lastModifiedBy>
  <dcterms:modified xsi:type="dcterms:W3CDTF">2025-06-25T07:15:45Z</dcterms:modified>
  <dc:title>中共宿迁市委办公室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2024-06-13T10:16:22Z</vt:filetime>
  </property>
  <property fmtid="{D5CDD505-2E9C-101B-9397-08002B2CF9AE}" pid="4" name="KSOProductBuildVer">
    <vt:lpwstr>2052-12.1.0.21541</vt:lpwstr>
  </property>
  <property fmtid="{D5CDD505-2E9C-101B-9397-08002B2CF9AE}" pid="5" name="ICV">
    <vt:lpwstr>F2CBD3D783DC4BD8AF8BA1A828196CAF_13</vt:lpwstr>
  </property>
  <property fmtid="{D5CDD505-2E9C-101B-9397-08002B2CF9AE}" pid="6" name="KSOTemplateDocerSaveRecord">
    <vt:lpwstr>eyJoZGlkIjoiYjM0MmVjZTFmZDU4YTViMDgxNzg5ZTVjMDc2MDE4YTMiLCJ1c2VySWQiOiIxMDEyMDYzMzQ5In0=</vt:lpwstr>
  </property>
</Properties>
</file>